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46BAE" w:rsidRDefault="7AC365DA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Ajinomoto do Brasil abre vagas de emprego na capital e no interior de São Paulo</w:t>
      </w:r>
    </w:p>
    <w:p w14:paraId="00000002" w14:textId="05FAED25" w:rsidR="00246BAE" w:rsidRDefault="7AC365DA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 w:rsidRPr="7AC365DA">
        <w:rPr>
          <w:rFonts w:ascii="Calibri" w:eastAsia="Calibri" w:hAnsi="Calibri" w:cs="Calibri"/>
          <w:i/>
          <w:iCs/>
          <w:sz w:val="24"/>
          <w:szCs w:val="24"/>
        </w:rPr>
        <w:t>Com inscrições abertas e processos seletivos contínuos, oportunidades contemplam níveis operacionais, administrativos e de liderança</w:t>
      </w:r>
    </w:p>
    <w:p w14:paraId="00000003" w14:textId="77777777" w:rsidR="00246BAE" w:rsidRDefault="00246BAE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</w:p>
    <w:p w14:paraId="00000004" w14:textId="77777777" w:rsidR="00246BAE" w:rsidRDefault="7AC365DA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2C60DFE3" wp14:editId="4835FD6D">
            <wp:extent cx="5010557" cy="282156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557" cy="2821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5" w14:textId="77777777" w:rsidR="00246BAE" w:rsidRDefault="7AC365DA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7AC365DA">
        <w:rPr>
          <w:rFonts w:ascii="Calibri" w:eastAsia="Calibri" w:hAnsi="Calibri" w:cs="Calibri"/>
          <w:i/>
          <w:iCs/>
          <w:sz w:val="20"/>
          <w:szCs w:val="20"/>
        </w:rPr>
        <w:t>Fábrica da Ajinomoto do Brasil localizada em Limeira (SP)/Créditos: Divulgação</w:t>
      </w:r>
    </w:p>
    <w:p w14:paraId="00000006" w14:textId="77777777" w:rsidR="00246BAE" w:rsidRDefault="7AC365DA" w:rsidP="7AC365DA">
      <w:pPr>
        <w:spacing w:line="240" w:lineRule="auto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7AC365DA">
        <w:rPr>
          <w:rFonts w:ascii="Calibri" w:eastAsia="Calibri" w:hAnsi="Calibri" w:cs="Calibri"/>
          <w:i/>
          <w:iCs/>
          <w:sz w:val="20"/>
          <w:szCs w:val="20"/>
        </w:rPr>
        <w:t xml:space="preserve">Para fazer download das imagens em alta resolução, acesse o </w:t>
      </w:r>
      <w:hyperlink r:id="rId10">
        <w:r w:rsidRPr="7AC365DA">
          <w:rPr>
            <w:rFonts w:ascii="Calibri" w:eastAsia="Calibri" w:hAnsi="Calibri" w:cs="Calibri"/>
            <w:i/>
            <w:iCs/>
            <w:color w:val="1155CC"/>
            <w:sz w:val="20"/>
            <w:szCs w:val="20"/>
            <w:u w:val="single"/>
          </w:rPr>
          <w:t>link</w:t>
        </w:r>
      </w:hyperlink>
    </w:p>
    <w:p w14:paraId="00000007" w14:textId="77777777" w:rsidR="00246BAE" w:rsidRDefault="00246BAE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08" w14:textId="2ED85B7E" w:rsidR="00246BAE" w:rsidRDefault="7AC365DA" w:rsidP="7FD71FF7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264F3146">
        <w:rPr>
          <w:rFonts w:asciiTheme="majorHAnsi" w:eastAsiaTheme="majorEastAsia" w:hAnsiTheme="majorHAnsi" w:cstheme="majorBidi"/>
          <w:b/>
          <w:bCs/>
          <w:sz w:val="24"/>
          <w:szCs w:val="24"/>
        </w:rPr>
        <w:t>São Paulo, agosto de 2026 –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 A </w:t>
      </w:r>
      <w:r w:rsidRPr="264F3146">
        <w:rPr>
          <w:rFonts w:asciiTheme="majorHAnsi" w:eastAsiaTheme="majorEastAsia" w:hAnsiTheme="majorHAnsi" w:cstheme="majorBidi"/>
          <w:b/>
          <w:bCs/>
          <w:sz w:val="24"/>
          <w:szCs w:val="24"/>
        </w:rPr>
        <w:t>Ajinomoto do Brasil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, referência em aminoácidos e proprietária de marcas como </w:t>
      </w:r>
      <w:r w:rsidRPr="264F3146">
        <w:rPr>
          <w:rFonts w:asciiTheme="majorHAnsi" w:eastAsiaTheme="majorEastAsia" w:hAnsiTheme="majorHAnsi" w:cstheme="majorBidi"/>
          <w:b/>
          <w:bCs/>
          <w:sz w:val="24"/>
          <w:szCs w:val="24"/>
        </w:rPr>
        <w:t>SAZÓN®, MID®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 e </w:t>
      </w:r>
      <w:r w:rsidRPr="264F3146">
        <w:rPr>
          <w:rFonts w:asciiTheme="majorHAnsi" w:eastAsiaTheme="majorEastAsia" w:hAnsiTheme="majorHAnsi" w:cstheme="majorBidi"/>
          <w:b/>
          <w:bCs/>
          <w:sz w:val="24"/>
          <w:szCs w:val="24"/>
        </w:rPr>
        <w:t>VONO®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, está com </w:t>
      </w:r>
      <w:r w:rsidR="76C25887" w:rsidRPr="264F3146">
        <w:rPr>
          <w:rFonts w:asciiTheme="majorHAnsi" w:eastAsiaTheme="majorEastAsia" w:hAnsiTheme="majorHAnsi" w:cstheme="majorBidi"/>
          <w:sz w:val="24"/>
          <w:szCs w:val="24"/>
        </w:rPr>
        <w:t xml:space="preserve">mais de 30 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vagas de emprego abertas. As oportunidades abrangem diferentes níveis de experiência e qualificação, indo desde posições operacionais e vagas de estágio até cargos de liderança e especialistas. As posições estão distribuídas </w:t>
      </w:r>
      <w:r w:rsidR="7192B125" w:rsidRPr="264F3146">
        <w:rPr>
          <w:rFonts w:ascii="Calibri" w:eastAsia="Calibri" w:hAnsi="Calibri" w:cs="Calibri"/>
          <w:color w:val="000000" w:themeColor="text1"/>
          <w:sz w:val="24"/>
          <w:szCs w:val="24"/>
        </w:rPr>
        <w:t>entre o escritório da empresa, localizado em São Paulo,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 xml:space="preserve"> e as unidades fabris </w:t>
      </w:r>
      <w:r w:rsidR="2346D225" w:rsidRPr="264F3146">
        <w:rPr>
          <w:rFonts w:asciiTheme="majorHAnsi" w:eastAsiaTheme="majorEastAsia" w:hAnsiTheme="majorHAnsi" w:cstheme="majorBidi"/>
          <w:sz w:val="24"/>
          <w:szCs w:val="24"/>
        </w:rPr>
        <w:t>de Limeira, Pederneiras e Laranjal Paulista</w:t>
      </w:r>
      <w:r w:rsidRPr="264F3146">
        <w:rPr>
          <w:rFonts w:asciiTheme="majorHAnsi" w:eastAsiaTheme="majorEastAsia" w:hAnsiTheme="majorHAnsi" w:cstheme="majorBidi"/>
          <w:sz w:val="24"/>
          <w:szCs w:val="24"/>
        </w:rPr>
        <w:t>,</w:t>
      </w:r>
      <w:r w:rsidR="4F4799EB" w:rsidRPr="264F314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4F4799EB" w:rsidRPr="264F3146">
        <w:rPr>
          <w:rFonts w:ascii="Calibri" w:eastAsia="Calibri" w:hAnsi="Calibri" w:cs="Calibri"/>
          <w:color w:val="000000" w:themeColor="text1"/>
          <w:sz w:val="24"/>
          <w:szCs w:val="24"/>
        </w:rPr>
        <w:t>todas no interior do estado.</w:t>
      </w:r>
    </w:p>
    <w:p w14:paraId="6C586F77" w14:textId="79D8055E" w:rsidR="000C133E" w:rsidRPr="000C133E" w:rsidRDefault="4F4799EB" w:rsidP="264F3146">
      <w:pPr>
        <w:spacing w:before="240" w:after="24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64F314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 grande destaque são as vagas da planta de Limeira, que concentra a maior parte das oportunidades. </w:t>
      </w:r>
      <w:r w:rsidR="000C133E">
        <w:rPr>
          <w:rFonts w:asciiTheme="majorHAnsi" w:eastAsiaTheme="majorEastAsia" w:hAnsiTheme="majorHAnsi" w:cstheme="majorBidi"/>
          <w:sz w:val="24"/>
          <w:szCs w:val="24"/>
        </w:rPr>
        <w:t>Entre as</w:t>
      </w:r>
      <w:r w:rsidR="7AC365DA" w:rsidRPr="264F3146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  <w:r w:rsidR="6C27DFDC" w:rsidRPr="264F3146">
        <w:rPr>
          <w:rFonts w:asciiTheme="majorHAnsi" w:eastAsiaTheme="majorEastAsia" w:hAnsiTheme="majorHAnsi" w:cstheme="majorBidi"/>
          <w:sz w:val="24"/>
          <w:szCs w:val="24"/>
        </w:rPr>
        <w:t>posições abertas</w:t>
      </w:r>
      <w:r w:rsidR="000C133E">
        <w:rPr>
          <w:rFonts w:asciiTheme="majorHAnsi" w:eastAsiaTheme="majorEastAsia" w:hAnsiTheme="majorHAnsi" w:cstheme="majorBidi"/>
          <w:sz w:val="24"/>
          <w:szCs w:val="24"/>
        </w:rPr>
        <w:t>, a unidade conta com vagas</w:t>
      </w:r>
      <w:r w:rsidR="6C27DFDC" w:rsidRPr="264F3146">
        <w:rPr>
          <w:rFonts w:asciiTheme="majorHAnsi" w:eastAsiaTheme="majorEastAsia" w:hAnsiTheme="majorHAnsi" w:cstheme="majorBidi"/>
          <w:sz w:val="24"/>
          <w:szCs w:val="24"/>
        </w:rPr>
        <w:t xml:space="preserve"> para </w:t>
      </w:r>
      <w:r w:rsidR="000C133E" w:rsidRPr="000C13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Operadores de </w:t>
      </w:r>
      <w:r w:rsidR="000C133E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="000C133E" w:rsidRPr="000C133E">
        <w:rPr>
          <w:rFonts w:ascii="Calibri" w:eastAsia="Calibri" w:hAnsi="Calibri" w:cs="Calibri"/>
          <w:color w:val="000000" w:themeColor="text1"/>
          <w:sz w:val="24"/>
          <w:szCs w:val="24"/>
        </w:rPr>
        <w:t>rodução</w:t>
      </w:r>
      <w:r w:rsidR="000C13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 </w:t>
      </w:r>
      <w:r w:rsidR="000C133E" w:rsidRPr="000C133E">
        <w:rPr>
          <w:rFonts w:ascii="Calibri" w:eastAsia="Calibri" w:hAnsi="Calibri" w:cs="Calibri"/>
          <w:color w:val="000000" w:themeColor="text1"/>
          <w:sz w:val="24"/>
          <w:szCs w:val="24"/>
        </w:rPr>
        <w:t>Operadores de suprimentos (</w:t>
      </w:r>
      <w:r w:rsidR="000C133E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="000C133E" w:rsidRPr="000C133E">
        <w:rPr>
          <w:rFonts w:ascii="Calibri" w:eastAsia="Calibri" w:hAnsi="Calibri" w:cs="Calibri"/>
          <w:color w:val="000000" w:themeColor="text1"/>
          <w:sz w:val="24"/>
          <w:szCs w:val="24"/>
        </w:rPr>
        <w:t>ondução de empilhadeira)</w:t>
      </w:r>
      <w:r w:rsidR="6508A2D2" w:rsidRPr="264F3146">
        <w:rPr>
          <w:rFonts w:ascii="Calibri" w:eastAsia="Calibri" w:hAnsi="Calibri" w:cs="Calibri"/>
          <w:color w:val="000000" w:themeColor="text1"/>
          <w:sz w:val="24"/>
          <w:szCs w:val="24"/>
        </w:rPr>
        <w:t>, além d</w:t>
      </w:r>
      <w:r w:rsidR="648B1914" w:rsidRPr="264F3146">
        <w:rPr>
          <w:rFonts w:ascii="Calibri" w:eastAsia="Calibri" w:hAnsi="Calibri" w:cs="Calibri"/>
          <w:color w:val="000000" w:themeColor="text1"/>
          <w:sz w:val="24"/>
          <w:szCs w:val="24"/>
        </w:rPr>
        <w:t>e posições exclusivas para Pessoas com Deficiência (PCD), reforçando o pilar de inclusão da companhia.</w:t>
      </w:r>
      <w:r w:rsidR="000C133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Em São Paulo (capital), há processos seletivos contínuos para Promotores de Venda e Merchandising, com possibilidade de cadastro no banco de talentos da companhia.</w:t>
      </w:r>
    </w:p>
    <w:p w14:paraId="3F7502F4" w14:textId="0853B684" w:rsidR="2D326474" w:rsidRDefault="2D326474" w:rsidP="7FD71FF7">
      <w:pPr>
        <w:spacing w:before="240" w:after="240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7FD71FF7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"A Ajinomoto do Brasil está em constante evolução e entre os nossos valores estão o respeito e a valorização das pessoas. Com essas contratações, buscamos talentos que queiram crescer conosco e que estejam alinhados ao nosso propósito de contribuir para o bem-estar de todas as pessoas, da sociedade e do planeta", destaca Melissa Biazotto Spagnol, gerente de Recursos Humanos da Ajinomoto do Brasil.</w:t>
      </w:r>
    </w:p>
    <w:p w14:paraId="0000000B" w14:textId="02A49481" w:rsidR="00246BAE" w:rsidRDefault="2D326474" w:rsidP="264F3146">
      <w:pPr>
        <w:spacing w:before="240" w:after="240"/>
        <w:jc w:val="both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264F3146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lastRenderedPageBreak/>
        <w:t xml:space="preserve">Para conferir mais detalhes das oportunidades disponíveis, basta acessar a </w:t>
      </w:r>
      <w:hyperlink r:id="rId11">
        <w:r w:rsidRPr="264F3146">
          <w:rPr>
            <w:rStyle w:val="Hyperlink"/>
            <w:rFonts w:asciiTheme="majorHAnsi" w:eastAsiaTheme="majorEastAsia" w:hAnsiTheme="majorHAnsi" w:cstheme="majorBidi"/>
            <w:color w:val="1155CC"/>
            <w:sz w:val="24"/>
            <w:szCs w:val="24"/>
          </w:rPr>
          <w:t>página</w:t>
        </w:r>
      </w:hyperlink>
      <w:r w:rsidRPr="264F3146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da empresa na Gupy.</w:t>
      </w:r>
    </w:p>
    <w:p w14:paraId="0000000C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b/>
          <w:bCs/>
          <w:sz w:val="24"/>
          <w:szCs w:val="24"/>
        </w:rPr>
        <w:t>Objetivos de Desenvolvimento Sustentável</w:t>
      </w:r>
    </w:p>
    <w:p w14:paraId="0000000D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sz w:val="24"/>
          <w:szCs w:val="24"/>
        </w:rPr>
        <w:t xml:space="preserve">A Ajinomoto do Brasil desenvolve projetos e ações alinhados aos 17 Objetivos de Desenvolvimento Sustentável (ODS), definidos pela Organização das Nações Unidas (ONU), que visam alcançar um mundo mais igualitário e sustentável até 2030. Clique </w:t>
      </w:r>
      <w:hyperlink r:id="rId12">
        <w:r w:rsidRPr="7AC365DA">
          <w:rPr>
            <w:rFonts w:asciiTheme="majorHAnsi" w:eastAsiaTheme="majorEastAsia" w:hAnsiTheme="majorHAnsi" w:cstheme="majorBidi"/>
            <w:color w:val="1155CC"/>
            <w:sz w:val="24"/>
            <w:szCs w:val="24"/>
            <w:u w:val="single"/>
          </w:rPr>
          <w:t>aqui</w:t>
        </w:r>
      </w:hyperlink>
      <w:hyperlink r:id="rId13">
        <w:r w:rsidRPr="7AC365DA">
          <w:rPr>
            <w:rFonts w:asciiTheme="majorHAnsi" w:eastAsiaTheme="majorEastAsia" w:hAnsiTheme="majorHAnsi" w:cstheme="majorBidi"/>
            <w:color w:val="1155CC"/>
            <w:sz w:val="24"/>
            <w:szCs w:val="24"/>
          </w:rPr>
          <w:t xml:space="preserve"> </w:t>
        </w:r>
      </w:hyperlink>
      <w:r w:rsidRPr="7AC365DA">
        <w:rPr>
          <w:rFonts w:asciiTheme="majorHAnsi" w:eastAsiaTheme="majorEastAsia" w:hAnsiTheme="majorHAnsi" w:cstheme="majorBidi"/>
          <w:sz w:val="24"/>
          <w:szCs w:val="24"/>
        </w:rPr>
        <w:t>para conhecer mais sobre esses projetos.</w:t>
      </w:r>
    </w:p>
    <w:p w14:paraId="0000000E" w14:textId="77777777" w:rsidR="00246BAE" w:rsidRDefault="00246BAE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0000000F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sz w:val="24"/>
          <w:szCs w:val="24"/>
        </w:rPr>
        <w:t>A divulgação deste material colabora diretamente para os seguintes ODS:</w:t>
      </w:r>
    </w:p>
    <w:p w14:paraId="00000010" w14:textId="77777777" w:rsidR="00246BAE" w:rsidRDefault="00246BAE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00000011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4267015" wp14:editId="3E53A884">
            <wp:extent cx="893663" cy="89366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663" cy="893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2" w14:textId="77777777" w:rsidR="00246BAE" w:rsidRDefault="00246BAE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00000013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b/>
          <w:bCs/>
          <w:color w:val="500050"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b/>
          <w:bCs/>
          <w:sz w:val="24"/>
          <w:szCs w:val="24"/>
        </w:rPr>
        <w:t>Sobre a Ajinomoto do Brasil </w:t>
      </w:r>
    </w:p>
    <w:p w14:paraId="3D0522EC" w14:textId="6AC8739A" w:rsidR="42D30C8B" w:rsidRDefault="42D30C8B" w:rsidP="264F3146">
      <w:pPr>
        <w:shd w:val="clear" w:color="auto" w:fill="FFFFFF" w:themeFill="background1"/>
        <w:jc w:val="both"/>
        <w:rPr>
          <w:rFonts w:ascii="Calibri" w:eastAsia="Calibri" w:hAnsi="Calibri" w:cs="Calibri"/>
          <w:color w:val="222222"/>
          <w:sz w:val="24"/>
          <w:szCs w:val="24"/>
        </w:rPr>
      </w:pPr>
      <w:r w:rsidRPr="264F3146">
        <w:rPr>
          <w:rFonts w:ascii="Calibri" w:eastAsia="Calibri" w:hAnsi="Calibri" w:cs="Calibri"/>
          <w:color w:val="222222"/>
          <w:sz w:val="24"/>
          <w:szCs w:val="24"/>
        </w:rPr>
        <w:t xml:space="preserve">Presente no país desde 1956, a Ajinomoto do Brasil é referência em aminoácidos e amplamente conhecida por seus produtos de varejo, como Tempero SAZÓN®, Refrescos MID®, Sopas VONO® e o próprio AJI-NO-MOTO®, além de atuar no segmento de food service (alimentação fora do lar). A empresa oferece produtos de alta qualidade tanto para o consumidor como insumos para as indústrias alimentícia, cosmética, esportiva, farmacêutica, de nutrição animal e agronegócios. Tem como propósito contribuir para o bem-estar de todas as pessoas, da sociedade e do planeta por meio da </w:t>
      </w:r>
      <w:r w:rsidRPr="264F3146">
        <w:rPr>
          <w:rFonts w:ascii="Calibri" w:eastAsia="Calibri" w:hAnsi="Calibri" w:cs="Calibri"/>
          <w:i/>
          <w:iCs/>
          <w:color w:val="222222"/>
          <w:sz w:val="24"/>
          <w:szCs w:val="24"/>
        </w:rPr>
        <w:t>“AminoScience”</w:t>
      </w:r>
      <w:r w:rsidRPr="264F3146">
        <w:rPr>
          <w:rFonts w:ascii="Calibri" w:eastAsia="Calibri" w:hAnsi="Calibri" w:cs="Calibri"/>
          <w:color w:val="222222"/>
          <w:sz w:val="24"/>
          <w:szCs w:val="24"/>
        </w:rPr>
        <w:t>, a Ciência dos Aminoácidos, e do amor pela vida. Para isso, trabalha com produtos desenvolvidos a partir do Biociclo - processo circular de produção sustentável -, com menor impacto no meio ambiente. Com quatro fábricas no interior de São Paulo e sede na capital, emprega cerca de 3 mil pessoas e atende mercados internos e externos. Globalmente, o Grupo Ajinomoto emprega mais de 34 mil pessoas, conta com 126 fábricas e produtos vendidos em mais de 130 paíse</w:t>
      </w:r>
      <w:r w:rsidRPr="264F3146">
        <w:rPr>
          <w:rFonts w:asciiTheme="majorHAnsi" w:eastAsiaTheme="majorEastAsia" w:hAnsiTheme="majorHAnsi" w:cstheme="majorBidi"/>
          <w:color w:val="222222"/>
          <w:sz w:val="24"/>
          <w:szCs w:val="24"/>
        </w:rPr>
        <w:t xml:space="preserve">s. Em 2025, teve um faturamento global de US$ 10,5 bilhões e nacional de R$ 3,6 bilhões. Para mais informações, visite </w:t>
      </w:r>
      <w:hyperlink r:id="rId15">
        <w:r w:rsidRPr="264F314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www.ajinomoto.com.br</w:t>
        </w:r>
      </w:hyperlink>
      <w:r w:rsidRPr="264F3146">
        <w:rPr>
          <w:rFonts w:asciiTheme="majorHAnsi" w:eastAsiaTheme="majorEastAsia" w:hAnsiTheme="majorHAnsi" w:cstheme="majorBidi"/>
          <w:color w:val="222222"/>
          <w:sz w:val="24"/>
          <w:szCs w:val="24"/>
        </w:rPr>
        <w:t xml:space="preserve">. </w:t>
      </w:r>
    </w:p>
    <w:p w14:paraId="00000015" w14:textId="77777777" w:rsidR="00246BAE" w:rsidRDefault="00246BAE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00000016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b/>
          <w:bCs/>
          <w:sz w:val="24"/>
          <w:szCs w:val="24"/>
        </w:rPr>
        <w:t>INFORMAÇÕES PARA IMPRENSA | AJINOMOTO DO BRASIL</w:t>
      </w:r>
    </w:p>
    <w:p w14:paraId="00000017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r w:rsidRPr="7AC365DA">
        <w:rPr>
          <w:rFonts w:asciiTheme="majorHAnsi" w:eastAsiaTheme="majorEastAsia" w:hAnsiTheme="majorHAnsi" w:cstheme="majorBidi"/>
          <w:sz w:val="24"/>
          <w:szCs w:val="24"/>
        </w:rPr>
        <w:t>FSB Comunicação</w:t>
      </w:r>
    </w:p>
    <w:p w14:paraId="00000018" w14:textId="77777777" w:rsidR="00246BAE" w:rsidRDefault="7AC365DA" w:rsidP="7AC365DA">
      <w:pPr>
        <w:jc w:val="both"/>
        <w:rPr>
          <w:rFonts w:asciiTheme="majorHAnsi" w:eastAsiaTheme="majorEastAsia" w:hAnsiTheme="majorHAnsi" w:cstheme="majorBidi"/>
          <w:sz w:val="24"/>
          <w:szCs w:val="24"/>
        </w:rPr>
      </w:pPr>
      <w:hyperlink r:id="rId16">
        <w:r w:rsidRPr="7AC365DA">
          <w:rPr>
            <w:rFonts w:asciiTheme="majorHAnsi" w:eastAsiaTheme="majorEastAsia" w:hAnsiTheme="majorHAnsi" w:cstheme="majorBidi"/>
            <w:color w:val="0000FF"/>
            <w:sz w:val="24"/>
            <w:szCs w:val="24"/>
            <w:u w:val="single"/>
          </w:rPr>
          <w:t>ajinomoto@fsb.com.br</w:t>
        </w:r>
      </w:hyperlink>
    </w:p>
    <w:sectPr w:rsidR="00246BAE">
      <w:headerReference w:type="default" r:id="rId17"/>
      <w:footerReference w:type="default" r:id="rId1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0834" w14:textId="77777777" w:rsidR="00706161" w:rsidRDefault="00706161">
      <w:pPr>
        <w:spacing w:line="240" w:lineRule="auto"/>
      </w:pPr>
      <w:r>
        <w:separator/>
      </w:r>
    </w:p>
  </w:endnote>
  <w:endnote w:type="continuationSeparator" w:id="0">
    <w:p w14:paraId="1A337877" w14:textId="77777777" w:rsidR="00706161" w:rsidRDefault="00706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EBBC116-8DD7-49CA-97D2-E67DACFEC4D1}"/>
    <w:embedBold r:id="rId2" w:fontKey="{99F8AADF-D5C2-4643-8FA2-F16E16102137}"/>
    <w:embedItalic r:id="rId3" w:fontKey="{AB115541-5864-492D-A635-FBDEAB80CF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9793C3E-E6E1-4B5B-9DEB-1EEA242DD7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AC365DA" w14:paraId="0CB73DFE" w14:textId="77777777" w:rsidTr="7AC365DA">
      <w:trPr>
        <w:trHeight w:val="300"/>
      </w:trPr>
      <w:tc>
        <w:tcPr>
          <w:tcW w:w="3005" w:type="dxa"/>
        </w:tcPr>
        <w:p w14:paraId="12B4E2F6" w14:textId="044B7958" w:rsidR="7AC365DA" w:rsidRDefault="7AC365DA" w:rsidP="7AC365DA">
          <w:pPr>
            <w:pStyle w:val="Cabealho"/>
            <w:ind w:left="-115"/>
          </w:pPr>
        </w:p>
      </w:tc>
      <w:tc>
        <w:tcPr>
          <w:tcW w:w="3005" w:type="dxa"/>
        </w:tcPr>
        <w:p w14:paraId="22EBD080" w14:textId="16788B97" w:rsidR="7AC365DA" w:rsidRDefault="7AC365DA" w:rsidP="7AC365DA">
          <w:pPr>
            <w:pStyle w:val="Cabealho"/>
            <w:jc w:val="center"/>
          </w:pPr>
        </w:p>
      </w:tc>
      <w:tc>
        <w:tcPr>
          <w:tcW w:w="3005" w:type="dxa"/>
        </w:tcPr>
        <w:p w14:paraId="48E471EF" w14:textId="23066E67" w:rsidR="7AC365DA" w:rsidRDefault="7AC365DA" w:rsidP="7AC365DA">
          <w:pPr>
            <w:pStyle w:val="Cabealho"/>
            <w:ind w:right="-115"/>
            <w:jc w:val="right"/>
          </w:pPr>
        </w:p>
      </w:tc>
    </w:tr>
  </w:tbl>
  <w:p w14:paraId="0D09CA88" w14:textId="6447AF37" w:rsidR="7AC365DA" w:rsidRDefault="7AC365DA" w:rsidP="7AC365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7107" w14:textId="77777777" w:rsidR="00706161" w:rsidRDefault="00706161">
      <w:pPr>
        <w:spacing w:line="240" w:lineRule="auto"/>
      </w:pPr>
      <w:r>
        <w:separator/>
      </w:r>
    </w:p>
  </w:footnote>
  <w:footnote w:type="continuationSeparator" w:id="0">
    <w:p w14:paraId="6D06F3B9" w14:textId="77777777" w:rsidR="00706161" w:rsidRDefault="007061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246BAE" w:rsidRDefault="7AC365DA">
    <w:pPr>
      <w:jc w:val="right"/>
    </w:pPr>
    <w:r>
      <w:rPr>
        <w:noProof/>
      </w:rPr>
      <w:drawing>
        <wp:inline distT="0" distB="0" distL="0" distR="0" wp14:anchorId="3963D54C" wp14:editId="16CE874F">
          <wp:extent cx="968350" cy="68103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50" cy="681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154574B" w14:textId="6568474E" w:rsidR="7AC365DA" w:rsidRDefault="7AC365DA" w:rsidP="7AC365DA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C365DA"/>
    <w:rsid w:val="000C133E"/>
    <w:rsid w:val="00246BAE"/>
    <w:rsid w:val="00630533"/>
    <w:rsid w:val="00706161"/>
    <w:rsid w:val="00A142B1"/>
    <w:rsid w:val="00B23F4A"/>
    <w:rsid w:val="00E041CB"/>
    <w:rsid w:val="089335DD"/>
    <w:rsid w:val="1265B3CA"/>
    <w:rsid w:val="1D5573BF"/>
    <w:rsid w:val="2346D225"/>
    <w:rsid w:val="264F3146"/>
    <w:rsid w:val="2D326474"/>
    <w:rsid w:val="326A5882"/>
    <w:rsid w:val="42D30C8B"/>
    <w:rsid w:val="4444DB57"/>
    <w:rsid w:val="4ADC4543"/>
    <w:rsid w:val="4F4799EB"/>
    <w:rsid w:val="4F63DB16"/>
    <w:rsid w:val="516D4D74"/>
    <w:rsid w:val="52EDA078"/>
    <w:rsid w:val="648B1914"/>
    <w:rsid w:val="6508A2D2"/>
    <w:rsid w:val="68E971E4"/>
    <w:rsid w:val="6C27DFDC"/>
    <w:rsid w:val="7192B125"/>
    <w:rsid w:val="73C3AAE5"/>
    <w:rsid w:val="76C25887"/>
    <w:rsid w:val="7AC365DA"/>
    <w:rsid w:val="7FD7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0F7A"/>
  <w15:docId w15:val="{B9195BEA-8C89-4CD6-9F51-8FA8462A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AC365DA"/>
  </w:style>
  <w:style w:type="paragraph" w:styleId="Ttulo1">
    <w:name w:val="heading 1"/>
    <w:basedOn w:val="Normal"/>
    <w:next w:val="Normal"/>
    <w:uiPriority w:val="9"/>
    <w:qFormat/>
    <w:rsid w:val="7AC365D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7AC365D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7AC365D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7AC365D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7AC365DA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7AC365D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7AC365DA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7AC365DA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uiPriority w:val="99"/>
    <w:unhideWhenUsed/>
    <w:rsid w:val="7AC365DA"/>
    <w:pPr>
      <w:tabs>
        <w:tab w:val="center" w:pos="4680"/>
        <w:tab w:val="right" w:pos="9360"/>
      </w:tabs>
      <w:spacing w:line="240" w:lineRule="auto"/>
    </w:pPr>
  </w:style>
  <w:style w:type="paragraph" w:styleId="Rodap">
    <w:name w:val="footer"/>
    <w:basedOn w:val="Normal"/>
    <w:uiPriority w:val="99"/>
    <w:unhideWhenUsed/>
    <w:rsid w:val="7AC365DA"/>
    <w:pPr>
      <w:tabs>
        <w:tab w:val="center" w:pos="4680"/>
        <w:tab w:val="right" w:pos="9360"/>
      </w:tabs>
      <w:spacing w:line="240" w:lineRule="auto"/>
    </w:pPr>
  </w:style>
  <w:style w:type="table" w:styleId="Tabelacomgrade">
    <w:name w:val="Table Grid"/>
    <w:basedOn w:val="Tabela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7FD71FF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C13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ajinomoto.com.br/nosso-impacto/sustentabilidade/objetivos-de-desenvolvimento-sustentavel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ajinomoto.com.br/nosso-impacto/sustentabilidade/objetivos-de-desenvolvimento-sustentave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jinomoto@fsb.com.b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jinomotoabr.gupy.io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jinomoto.com.br" TargetMode="External"/><Relationship Id="rId10" Type="http://schemas.openxmlformats.org/officeDocument/2006/relationships/hyperlink" Target="https://drive.google.com/file/d/16XypuFmF_boHKV5yANsKLAOQ1Y-AY71a/view?usp=drive_lin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0315b0-bd84-4080-be76-9434eb2040e2" xsi:nil="true"/>
    <lcf76f155ced4ddcb4097134ff3c332f xmlns="8c34b01f-0f87-4693-9c5d-6cdbcb4ae9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6D26BC4AAA044E8DA29FECE55FA01F" ma:contentTypeVersion="16" ma:contentTypeDescription="Crie um novo documento." ma:contentTypeScope="" ma:versionID="002770a1dc62a4878c3822fac064b776">
  <xsd:schema xmlns:xsd="http://www.w3.org/2001/XMLSchema" xmlns:xs="http://www.w3.org/2001/XMLSchema" xmlns:p="http://schemas.microsoft.com/office/2006/metadata/properties" xmlns:ns2="8c34b01f-0f87-4693-9c5d-6cdbcb4ae921" xmlns:ns3="560315b0-bd84-4080-be76-9434eb2040e2" targetNamespace="http://schemas.microsoft.com/office/2006/metadata/properties" ma:root="true" ma:fieldsID="aa172d08eacfb16ea70fa0506c5a245b" ns2:_="" ns3:_="">
    <xsd:import namespace="8c34b01f-0f87-4693-9c5d-6cdbcb4ae921"/>
    <xsd:import namespace="560315b0-bd84-4080-be76-9434eb204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4b01f-0f87-4693-9c5d-6cdbcb4a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8caa297-f922-4e7f-b403-358f161ef3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315b0-bd84-4080-be76-9434eb2040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e8bc95-321d-417e-9350-0e0589863932}" ma:internalName="TaxCatchAll" ma:showField="CatchAllData" ma:web="560315b0-bd84-4080-be76-9434eb2040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A9949-C13D-42BB-A221-2C1584A19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5B54D-0DEA-482D-AA51-A992F9B3B726}">
  <ds:schemaRefs>
    <ds:schemaRef ds:uri="http://schemas.microsoft.com/office/2006/metadata/properties"/>
    <ds:schemaRef ds:uri="http://schemas.microsoft.com/office/infopath/2007/PartnerControls"/>
    <ds:schemaRef ds:uri="560315b0-bd84-4080-be76-9434eb2040e2"/>
    <ds:schemaRef ds:uri="8c34b01f-0f87-4693-9c5d-6cdbcb4ae921"/>
  </ds:schemaRefs>
</ds:datastoreItem>
</file>

<file path=customXml/itemProps3.xml><?xml version="1.0" encoding="utf-8"?>
<ds:datastoreItem xmlns:ds="http://schemas.openxmlformats.org/officeDocument/2006/customXml" ds:itemID="{7BCAD450-E2BA-48C2-B173-FF6BFF5B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4b01f-0f87-4693-9c5d-6cdbcb4ae921"/>
    <ds:schemaRef ds:uri="560315b0-bd84-4080-be76-9434eb204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Vieira Montenegro Barros</dc:creator>
  <cp:lastModifiedBy>Giulia Vieira Montenegro Barros</cp:lastModifiedBy>
  <cp:revision>2</cp:revision>
  <dcterms:created xsi:type="dcterms:W3CDTF">2026-08-28T19:27:00Z</dcterms:created>
  <dcterms:modified xsi:type="dcterms:W3CDTF">2026-08-28T19:27:00Z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0x0101003D6D26BC4AAA044E8DA29FECE55FA01F</vt:lpwstr>
  </property>
  <property fmtid="{D5CDD505-2E9C-101B-9397-08002B2CF9AE}" pid="3" name="MediaServiceImageTags">
    <vt:lpwstr/>
  </property>
</Properties>
</file>